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69" w:rsidRDefault="00BC6C69" w:rsidP="0047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6C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Полный перечень медицинских услуг программы</w:t>
      </w:r>
    </w:p>
    <w:p w:rsidR="00BC6C69" w:rsidRDefault="00BC6C69" w:rsidP="00473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6C6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«Санаторно-курортное лечение»</w:t>
      </w:r>
      <w:r w:rsidR="00695A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СКК «Знание»</w:t>
      </w:r>
    </w:p>
    <w:p w:rsidR="00BC6C69" w:rsidRPr="00BC6C69" w:rsidRDefault="00BC6C69" w:rsidP="00BC6C6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1093" w:type="dxa"/>
        <w:tblCellSpacing w:w="15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1897"/>
        <w:gridCol w:w="1789"/>
        <w:gridCol w:w="3296"/>
      </w:tblGrid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Диагностический блок</w:t>
            </w:r>
          </w:p>
        </w:tc>
        <w:tc>
          <w:tcPr>
            <w:tcW w:w="1867" w:type="dxa"/>
            <w:tcMar>
              <w:top w:w="48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 дней</w:t>
            </w:r>
          </w:p>
        </w:tc>
        <w:tc>
          <w:tcPr>
            <w:tcW w:w="1759" w:type="dxa"/>
            <w:tcMar>
              <w:top w:w="48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 дней</w:t>
            </w:r>
          </w:p>
        </w:tc>
        <w:tc>
          <w:tcPr>
            <w:tcW w:w="3251" w:type="dxa"/>
            <w:tcMar>
              <w:top w:w="48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21 день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Первичный осмотр терапевта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Повторный осмотр терапевта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Консультация специалиста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ЭКГ (по показаниям)</w:t>
            </w:r>
          </w:p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показаниям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Консультация психолога (по показаниям)</w:t>
            </w:r>
          </w:p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показаниям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Лечебный блок</w:t>
            </w:r>
          </w:p>
        </w:tc>
        <w:tc>
          <w:tcPr>
            <w:tcW w:w="1867" w:type="dxa"/>
            <w:tcMar>
              <w:top w:w="48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 дней</w:t>
            </w:r>
          </w:p>
        </w:tc>
        <w:tc>
          <w:tcPr>
            <w:tcW w:w="1759" w:type="dxa"/>
            <w:tcMar>
              <w:top w:w="48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 дней</w:t>
            </w:r>
          </w:p>
        </w:tc>
        <w:tc>
          <w:tcPr>
            <w:tcW w:w="3251" w:type="dxa"/>
            <w:tcMar>
              <w:top w:w="48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21 день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Климатотерапия</w:t>
            </w:r>
          </w:p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день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Питьевое лечение минеральной водой</w:t>
            </w:r>
          </w:p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 раза в день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Фито - чай</w:t>
            </w:r>
          </w:p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день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Водорослевый или кислородный коктейль</w:t>
            </w:r>
          </w:p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раз в день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21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Ванны на основе пресной воды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Массаж ручной классический 1,5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Ингаляции с минеральной водой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Неотложная помощь – при необходимости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+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Аппаратная физиотерапия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Оздоровительный блок</w:t>
            </w:r>
          </w:p>
        </w:tc>
        <w:tc>
          <w:tcPr>
            <w:tcW w:w="1867" w:type="dxa"/>
            <w:tcMar>
              <w:top w:w="480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7 дней</w:t>
            </w:r>
          </w:p>
        </w:tc>
        <w:tc>
          <w:tcPr>
            <w:tcW w:w="1759" w:type="dxa"/>
            <w:tcMar>
              <w:top w:w="48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14 дней</w:t>
            </w:r>
          </w:p>
        </w:tc>
        <w:tc>
          <w:tcPr>
            <w:tcW w:w="3251" w:type="dxa"/>
            <w:tcMar>
              <w:top w:w="480" w:type="dxa"/>
              <w:left w:w="360" w:type="dxa"/>
              <w:bottom w:w="120" w:type="dxa"/>
              <w:right w:w="360" w:type="dxa"/>
            </w:tcMar>
            <w:vAlign w:val="bottom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21 день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Дыхательная гимнастика «</w:t>
            </w:r>
            <w:proofErr w:type="spellStart"/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Цигун</w:t>
            </w:r>
            <w:proofErr w:type="spellEnd"/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</w:tr>
      <w:tr w:rsidR="00695A31" w:rsidRPr="00695A31" w:rsidTr="00695A31">
        <w:trPr>
          <w:tblCellSpacing w:w="15" w:type="dxa"/>
        </w:trPr>
        <w:tc>
          <w:tcPr>
            <w:tcW w:w="4066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Терренкур в парке</w:t>
            </w:r>
          </w:p>
        </w:tc>
        <w:tc>
          <w:tcPr>
            <w:tcW w:w="1867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1759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325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695A31" w:rsidRPr="00695A31" w:rsidRDefault="00695A31" w:rsidP="0069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95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ежедневно</w:t>
            </w:r>
          </w:p>
        </w:tc>
      </w:tr>
    </w:tbl>
    <w:p w:rsidR="00BC6C69" w:rsidRDefault="00BC6C69" w:rsidP="00BC6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C69" w:rsidRPr="00BC6C69" w:rsidRDefault="00BC6C69" w:rsidP="00BC6C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дополнительные услуги санатория предоставляются по графику, утвержденному администрацией санатория;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крытого бассейна происходит при условии соблюдения «Правил посещения крытого бассейн</w:t>
      </w:r>
      <w:proofErr w:type="gramStart"/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«СКК «Знание»;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час – заезд после 13:00, выезд до 11:00; 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Путевка делению не подлежит;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предоставляется при заезде от 7 дней, строго при наличии санаторно-курортной карты;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гостя санаторно-курортная карта отсутствует, ее можно оформить в санатории за дополнительную плату, согласно утвержденному прейскуранту;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Санаторно-курортное лечение и объем процедур назначаются лечащим врачом пациентам различного профиля по показаниям в соответствии со стандартами санаторно-курортного лечения, утвержденными приказами Минздрава РФ в зависимости от стадии и выраженности основного и сопутствующих заболеваний;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процедур различно, в зависимости от срока путёвки наличия показаний, противопоказаний и вида лечебной программы;</w:t>
      </w:r>
    </w:p>
    <w:p w:rsidR="00BC6C69" w:rsidRPr="00BC6C69" w:rsidRDefault="00BC6C69" w:rsidP="00BC6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диагностические исследования осуществляются на платной основе: лабораторные услуги, медикаментозное лечение и диагностика.</w:t>
      </w:r>
    </w:p>
    <w:p w:rsidR="00695A31" w:rsidRDefault="00695A31"/>
    <w:sectPr w:rsidR="00695A31" w:rsidSect="00D963FC">
      <w:headerReference w:type="default" r:id="rId7"/>
      <w:pgSz w:w="11906" w:h="16838"/>
      <w:pgMar w:top="113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31" w:rsidRDefault="00695A31" w:rsidP="00D050E2">
      <w:pPr>
        <w:spacing w:after="0" w:line="240" w:lineRule="auto"/>
      </w:pPr>
      <w:r>
        <w:separator/>
      </w:r>
    </w:p>
  </w:endnote>
  <w:endnote w:type="continuationSeparator" w:id="1">
    <w:p w:rsidR="00695A31" w:rsidRDefault="00695A31" w:rsidP="00D0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31" w:rsidRDefault="00695A31" w:rsidP="00D050E2">
      <w:pPr>
        <w:spacing w:after="0" w:line="240" w:lineRule="auto"/>
      </w:pPr>
      <w:r>
        <w:separator/>
      </w:r>
    </w:p>
  </w:footnote>
  <w:footnote w:type="continuationSeparator" w:id="1">
    <w:p w:rsidR="00695A31" w:rsidRDefault="00695A31" w:rsidP="00D0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19"/>
      <w:gridCol w:w="5352"/>
    </w:tblGrid>
    <w:tr w:rsidR="00695A31" w:rsidTr="00473D4D">
      <w:tc>
        <w:tcPr>
          <w:tcW w:w="4219" w:type="dxa"/>
        </w:tcPr>
        <w:p w:rsidR="00695A31" w:rsidRDefault="00695A31">
          <w:pPr>
            <w:pStyle w:val="a3"/>
          </w:pPr>
          <w:r>
            <w:rPr>
              <w:noProof/>
              <w:lang w:eastAsia="ru-RU"/>
            </w:rPr>
            <w:drawing>
              <wp:inline distT="0" distB="0" distL="0" distR="0">
                <wp:extent cx="1400175" cy="1400175"/>
                <wp:effectExtent l="19050" t="0" r="9525" b="0"/>
                <wp:docPr id="1" name="Рисунок 0" descr="QR K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 K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40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2" w:type="dxa"/>
        </w:tcPr>
        <w:p w:rsidR="00695A31" w:rsidRDefault="00695A31" w:rsidP="00695A31">
          <w:pPr>
            <w:pStyle w:val="a3"/>
            <w:jc w:val="right"/>
          </w:pPr>
          <w:r w:rsidRPr="00695A31">
            <w:rPr>
              <w:b/>
            </w:rPr>
            <w:t xml:space="preserve">Получить консультацию и забронировать номер:   </w:t>
          </w:r>
          <w:r w:rsidRPr="00695A31">
            <w:rPr>
              <w:b/>
            </w:rPr>
            <w:br/>
            <w:t>+</w:t>
          </w:r>
          <w:r>
            <w:t xml:space="preserve">7-800-550-34-20 - звонок по России бесплатный  </w:t>
          </w:r>
          <w:r>
            <w:br/>
            <w:t xml:space="preserve">+7-902-225-07-94, +7-8622-79-24-10  - администратор </w:t>
          </w:r>
          <w:proofErr w:type="spellStart"/>
          <w:r w:rsidRPr="00695A31">
            <w:rPr>
              <w:b/>
            </w:rPr>
            <w:t>E-mail</w:t>
          </w:r>
          <w:proofErr w:type="spellEnd"/>
          <w:r w:rsidRPr="00695A31">
            <w:rPr>
              <w:b/>
            </w:rPr>
            <w:t>:</w:t>
          </w:r>
          <w:r>
            <w:t xml:space="preserve">  info@rfug.ru </w:t>
          </w:r>
        </w:p>
        <w:p w:rsidR="00695A31" w:rsidRDefault="00695A31" w:rsidP="00695A31">
          <w:pPr>
            <w:pStyle w:val="a3"/>
            <w:jc w:val="right"/>
          </w:pPr>
          <w:r w:rsidRPr="00695A31">
            <w:rPr>
              <w:b/>
            </w:rPr>
            <w:t>Сайт:</w:t>
          </w:r>
          <w:r>
            <w:t xml:space="preserve">  http://rfug.ru/</w:t>
          </w:r>
        </w:p>
      </w:tc>
    </w:tr>
  </w:tbl>
  <w:p w:rsidR="00695A31" w:rsidRDefault="00695A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B6157"/>
    <w:multiLevelType w:val="multilevel"/>
    <w:tmpl w:val="4028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050E2"/>
    <w:rsid w:val="00186CAD"/>
    <w:rsid w:val="00473D4D"/>
    <w:rsid w:val="00590298"/>
    <w:rsid w:val="00695A31"/>
    <w:rsid w:val="007B56FE"/>
    <w:rsid w:val="00882742"/>
    <w:rsid w:val="009610AF"/>
    <w:rsid w:val="00A06AC6"/>
    <w:rsid w:val="00A73591"/>
    <w:rsid w:val="00A97E4C"/>
    <w:rsid w:val="00B465F4"/>
    <w:rsid w:val="00BC6C69"/>
    <w:rsid w:val="00CD0C53"/>
    <w:rsid w:val="00D050E2"/>
    <w:rsid w:val="00D963FC"/>
    <w:rsid w:val="00E6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0E2"/>
  </w:style>
  <w:style w:type="paragraph" w:styleId="a5">
    <w:name w:val="footer"/>
    <w:basedOn w:val="a"/>
    <w:link w:val="a6"/>
    <w:uiPriority w:val="99"/>
    <w:semiHidden/>
    <w:unhideWhenUsed/>
    <w:rsid w:val="00D05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50E2"/>
  </w:style>
  <w:style w:type="paragraph" w:styleId="a7">
    <w:name w:val="Balloon Text"/>
    <w:basedOn w:val="a"/>
    <w:link w:val="a8"/>
    <w:uiPriority w:val="99"/>
    <w:semiHidden/>
    <w:unhideWhenUsed/>
    <w:rsid w:val="00D0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0E2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050E2"/>
    <w:rPr>
      <w:b/>
      <w:bCs/>
    </w:rPr>
  </w:style>
  <w:style w:type="character" w:styleId="aa">
    <w:name w:val="Hyperlink"/>
    <w:basedOn w:val="a0"/>
    <w:uiPriority w:val="99"/>
    <w:semiHidden/>
    <w:unhideWhenUsed/>
    <w:rsid w:val="00BC6C69"/>
    <w:rPr>
      <w:color w:val="0000FF"/>
      <w:u w:val="single"/>
    </w:rPr>
  </w:style>
  <w:style w:type="table" w:styleId="ab">
    <w:name w:val="Table Grid"/>
    <w:basedOn w:val="a1"/>
    <w:uiPriority w:val="59"/>
    <w:rsid w:val="00695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2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nashvek@bk.ru</cp:lastModifiedBy>
  <cp:revision>4</cp:revision>
  <dcterms:created xsi:type="dcterms:W3CDTF">2019-10-30T13:59:00Z</dcterms:created>
  <dcterms:modified xsi:type="dcterms:W3CDTF">2022-03-04T13:51:00Z</dcterms:modified>
</cp:coreProperties>
</file>